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8136" w14:textId="38888498" w:rsidR="00B77200" w:rsidRPr="00777750" w:rsidRDefault="00513E11" w:rsidP="00920084">
      <w:pPr>
        <w:spacing w:after="0" w:line="240" w:lineRule="auto"/>
        <w:jc w:val="center"/>
        <w:rPr>
          <w:rFonts w:ascii="Candara" w:hAnsi="Candara"/>
          <w:b/>
          <w:sz w:val="14"/>
          <w:szCs w:val="14"/>
        </w:rPr>
      </w:pPr>
      <w:r>
        <w:rPr>
          <w:rFonts w:ascii="Candara" w:hAnsi="Candara"/>
          <w:b/>
          <w:sz w:val="14"/>
          <w:szCs w:val="14"/>
        </w:rPr>
        <w:t xml:space="preserve">   </w:t>
      </w:r>
    </w:p>
    <w:p w14:paraId="4E2CD3EA" w14:textId="005803B9" w:rsidR="005C7D3E" w:rsidRPr="00777750" w:rsidRDefault="008B7A0F" w:rsidP="00920084">
      <w:pPr>
        <w:spacing w:after="0" w:line="240" w:lineRule="auto"/>
        <w:jc w:val="center"/>
        <w:rPr>
          <w:rFonts w:ascii="Candara" w:hAnsi="Candara"/>
          <w:b/>
          <w:sz w:val="14"/>
          <w:szCs w:val="14"/>
        </w:rPr>
      </w:pPr>
      <w:r w:rsidRPr="00777750">
        <w:rPr>
          <w:rFonts w:ascii="Candara" w:hAnsi="Candara"/>
          <w:b/>
          <w:sz w:val="14"/>
          <w:szCs w:val="14"/>
        </w:rPr>
        <w:t>DOKUMENTY WYMAGANE PRZY SKŁADANIU WNIOSKU O NADANIE UPRAWNIEŃ BUDOWLANYCH W SPECJALNOŚ</w:t>
      </w:r>
      <w:r w:rsidR="005C7D3E" w:rsidRPr="00777750">
        <w:rPr>
          <w:rFonts w:ascii="Candara" w:hAnsi="Candara"/>
          <w:b/>
          <w:sz w:val="14"/>
          <w:szCs w:val="14"/>
        </w:rPr>
        <w:t xml:space="preserve"> CI ARCHITEKTONICZNEJ</w:t>
      </w:r>
    </w:p>
    <w:p w14:paraId="28CA9A2A" w14:textId="77777777" w:rsidR="00025051" w:rsidRPr="00920084" w:rsidRDefault="00025051" w:rsidP="00920084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  <w:iCs/>
          <w:color w:val="0F243E" w:themeColor="text2" w:themeShade="80"/>
          <w:sz w:val="16"/>
          <w:szCs w:val="16"/>
        </w:rPr>
      </w:pPr>
      <w:r w:rsidRPr="00920084">
        <w:rPr>
          <w:rFonts w:ascii="Candara" w:hAnsi="Candara" w:cs="Arial"/>
          <w:b/>
          <w:iCs/>
          <w:color w:val="0F243E" w:themeColor="text2" w:themeShade="80"/>
          <w:sz w:val="16"/>
          <w:szCs w:val="16"/>
        </w:rPr>
        <w:t>Przed przystąpieniem do dokumentowania praktyki należy zapoznać się z całością regulaminu :</w:t>
      </w:r>
    </w:p>
    <w:tbl>
      <w:tblPr>
        <w:tblpPr w:leftFromText="141" w:rightFromText="141" w:bottomFromText="200" w:vertAnchor="page" w:horzAnchor="margin" w:tblpXSpec="center" w:tblpY="763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613"/>
      </w:tblGrid>
      <w:tr w:rsidR="005703E7" w14:paraId="7AA4FBC4" w14:textId="77777777" w:rsidTr="005703E7">
        <w:trPr>
          <w:trHeight w:val="135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33A0B83" w14:textId="77777777" w:rsidR="005703E7" w:rsidRPr="00B77200" w:rsidRDefault="005703E7" w:rsidP="005703E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77200">
              <w:rPr>
                <w:rFonts w:ascii="Century Gothic" w:hAnsi="Century Gothic" w:cs="Tahoma"/>
                <w:color w:val="548DD4"/>
                <w:sz w:val="20"/>
                <w:szCs w:val="20"/>
              </w:rPr>
              <w:t xml:space="preserve">wniosek o nadanie uprawnień budowlanych               </w:t>
            </w:r>
            <w:r w:rsidRPr="00B7720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04D85797" w14:textId="77777777" w:rsidR="005703E7" w:rsidRPr="00B77200" w:rsidRDefault="005703E7" w:rsidP="005703E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7720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 pobrania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C839D8">
              <w:rPr>
                <w:rFonts w:ascii="Century Gothic" w:hAnsi="Century Gothic" w:cs="Arial"/>
                <w:sz w:val="18"/>
                <w:szCs w:val="18"/>
              </w:rPr>
              <w:t xml:space="preserve">na stronie </w:t>
            </w:r>
            <w:hyperlink r:id="rId5" w:history="1">
              <w:r w:rsidRPr="00C839D8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http://wielkopolska.iarp.pl/</w:t>
              </w:r>
            </w:hyperlink>
            <w:r>
              <w:rPr>
                <w:rStyle w:val="Hipercze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77200">
              <w:rPr>
                <w:rStyle w:val="Hipercze"/>
                <w:rFonts w:ascii="Century Gothic" w:hAnsi="Century Gothic" w:cs="Arial"/>
                <w:sz w:val="18"/>
                <w:szCs w:val="18"/>
                <w:u w:val="none"/>
              </w:rPr>
              <w:t xml:space="preserve">w </w:t>
            </w:r>
            <w:r w:rsidRPr="00B77200">
              <w:rPr>
                <w:rStyle w:val="Hipercze"/>
                <w:rFonts w:ascii="Century Gothic" w:hAnsi="Century Gothic" w:cs="Arial"/>
                <w:bCs/>
                <w:sz w:val="18"/>
                <w:szCs w:val="18"/>
                <w:u w:val="none"/>
              </w:rPr>
              <w:t>zakładce     Komisja Kwalifikacyjna</w:t>
            </w:r>
          </w:p>
        </w:tc>
      </w:tr>
      <w:tr w:rsidR="005703E7" w14:paraId="2119E177" w14:textId="77777777" w:rsidTr="005703E7">
        <w:trPr>
          <w:trHeight w:val="198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C16" w14:textId="77777777" w:rsidR="005703E7" w:rsidRPr="00E45E89" w:rsidRDefault="005703E7" w:rsidP="005703E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E45E89">
              <w:rPr>
                <w:rFonts w:ascii="Century Gothic" w:hAnsi="Century Gothic"/>
                <w:sz w:val="24"/>
                <w:szCs w:val="24"/>
              </w:rPr>
              <w:t>.</w:t>
            </w:r>
            <w:r w:rsidRPr="00E45E89">
              <w:rPr>
                <w:rFonts w:ascii="Century Gothic" w:hAnsi="Century Gothic"/>
                <w:sz w:val="20"/>
                <w:szCs w:val="20"/>
              </w:rPr>
              <w:t xml:space="preserve"> dokument z USC-   przy zmianie nazwiska </w:t>
            </w:r>
          </w:p>
        </w:tc>
      </w:tr>
      <w:tr w:rsidR="005703E7" w14:paraId="76B28D58" w14:textId="77777777" w:rsidTr="005703E7">
        <w:trPr>
          <w:trHeight w:val="18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51EB" w14:textId="77777777" w:rsidR="005703E7" w:rsidRPr="00E45E89" w:rsidRDefault="005703E7" w:rsidP="005703E7">
            <w:pPr>
              <w:spacing w:after="0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3</w:t>
            </w:r>
            <w:r w:rsidRPr="00E45E89">
              <w:rPr>
                <w:rFonts w:ascii="Century Gothic" w:hAnsi="Century Gothic" w:cs="Tahoma"/>
                <w:sz w:val="24"/>
                <w:szCs w:val="24"/>
              </w:rPr>
              <w:t>.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odpis dyplom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ów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( I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II stopień )</w:t>
            </w:r>
          </w:p>
        </w:tc>
      </w:tr>
      <w:tr w:rsidR="005703E7" w14:paraId="0B03F123" w14:textId="77777777" w:rsidTr="005703E7">
        <w:trPr>
          <w:trHeight w:val="298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553E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Pr="00E45E89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suplementy do dyplomów (w oryginale lub kopii potwierdzonej notarialnie) albo wypis z przebiegu studiów potwierdzony przez kierownika podstawowej jednostki organizacyjnej uczelni;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( I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II stopień )</w:t>
            </w:r>
          </w:p>
        </w:tc>
      </w:tr>
      <w:tr w:rsidR="005703E7" w:rsidRPr="001532ED" w14:paraId="7711BD69" w14:textId="77777777" w:rsidTr="005703E7">
        <w:trPr>
          <w:trHeight w:val="298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60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</w:t>
            </w:r>
            <w:r w:rsidRPr="00E45E89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życiorys zawodowy</w:t>
            </w:r>
          </w:p>
        </w:tc>
      </w:tr>
      <w:tr w:rsidR="005703E7" w14:paraId="6A66672D" w14:textId="77777777" w:rsidTr="005703E7">
        <w:trPr>
          <w:trHeight w:val="81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67AB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</w:t>
            </w:r>
            <w:r w:rsidRPr="00E45E89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r w:rsidRPr="00E45E89">
              <w:rPr>
                <w:rFonts w:ascii="Century Gothic" w:hAnsi="Century Gothic" w:cs="Arial"/>
                <w:sz w:val="18"/>
                <w:szCs w:val="18"/>
              </w:rPr>
              <w:t>Dokumentowanie praktyki odbywa się za pomocą :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F525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sz w:val="20"/>
                <w:szCs w:val="20"/>
              </w:rPr>
              <w:t>zaświadczeni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o odbyciu praktyki zawodowej przed dniem 1 stycznia 1995 r.</w:t>
            </w:r>
          </w:p>
        </w:tc>
      </w:tr>
      <w:tr w:rsidR="005703E7" w14:paraId="3F013D84" w14:textId="77777777" w:rsidTr="005703E7">
        <w:trPr>
          <w:trHeight w:val="516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846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FA17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sz w:val="20"/>
                <w:szCs w:val="20"/>
              </w:rPr>
              <w:t>zaświadczeni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potwierdzające</w:t>
            </w:r>
            <w:r>
              <w:rPr>
                <w:rFonts w:ascii="Century Gothic" w:hAnsi="Century Gothic" w:cs="Arial"/>
                <w:sz w:val="20"/>
                <w:szCs w:val="20"/>
              </w:rPr>
              <w:t>go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odbycie praktyki zawodowej wydane przez właściwego wojewódzkiego inspektora nadzoru budowlanego, z wyszczególnieniem okresu odbywania praktyki zawodowej z podaniem terminów rozpoczęcia i ukończenia praktyki, z zakresu danej specjalności</w:t>
            </w:r>
          </w:p>
        </w:tc>
      </w:tr>
      <w:tr w:rsidR="005703E7" w14:paraId="0E9AD756" w14:textId="77777777" w:rsidTr="005703E7">
        <w:trPr>
          <w:trHeight w:val="36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FC7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47126E" w14:textId="77777777" w:rsidR="005703E7" w:rsidRPr="00E45E89" w:rsidRDefault="005703E7" w:rsidP="005703E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0"/>
                <w:szCs w:val="20"/>
              </w:rPr>
              <w:t>książk</w:t>
            </w:r>
            <w:r>
              <w:rPr>
                <w:rFonts w:ascii="Century Gothic" w:hAnsi="Century Gothic" w:cs="Tahoma"/>
                <w:sz w:val="20"/>
                <w:szCs w:val="20"/>
              </w:rPr>
              <w:t>i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praktyki zawodowej</w:t>
            </w:r>
          </w:p>
        </w:tc>
      </w:tr>
      <w:tr w:rsidR="005703E7" w14:paraId="3B535BB1" w14:textId="77777777" w:rsidTr="005703E7">
        <w:trPr>
          <w:trHeight w:val="7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BC2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86E02F" w14:textId="77777777" w:rsidR="005703E7" w:rsidRPr="00460DE5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60DE5">
              <w:rPr>
                <w:rFonts w:ascii="Century Gothic" w:hAnsi="Century Gothic" w:cs="Arial"/>
                <w:b/>
                <w:color w:val="548DD4"/>
                <w:sz w:val="18"/>
                <w:szCs w:val="18"/>
              </w:rPr>
              <w:t>PRAKTYKA ZAGRANICZNA</w:t>
            </w:r>
            <w:r w:rsidRPr="00460DE5">
              <w:rPr>
                <w:rFonts w:ascii="Century Gothic" w:hAnsi="Century Gothic" w:cs="Arial"/>
                <w:sz w:val="18"/>
                <w:szCs w:val="18"/>
              </w:rPr>
              <w:t xml:space="preserve"> dokument wydany przez kierownika jednostki, w której odbywała się praktyka zawodowa</w:t>
            </w:r>
          </w:p>
        </w:tc>
      </w:tr>
      <w:tr w:rsidR="005703E7" w14:paraId="558F5508" w14:textId="77777777" w:rsidTr="005703E7">
        <w:trPr>
          <w:trHeight w:val="22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6F71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093B" w14:textId="77777777" w:rsidR="005703E7" w:rsidRPr="00777750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77750">
              <w:rPr>
                <w:rFonts w:ascii="Century Gothic" w:hAnsi="Century Gothic" w:cs="Arial"/>
                <w:sz w:val="16"/>
                <w:szCs w:val="16"/>
              </w:rPr>
              <w:t>oświadcze</w:t>
            </w:r>
            <w:r>
              <w:rPr>
                <w:rFonts w:ascii="Century Gothic" w:hAnsi="Century Gothic" w:cs="Arial"/>
                <w:sz w:val="16"/>
                <w:szCs w:val="16"/>
              </w:rPr>
              <w:t>nie</w:t>
            </w:r>
            <w:r w:rsidRPr="00777750">
              <w:rPr>
                <w:rFonts w:ascii="Century Gothic" w:hAnsi="Century Gothic" w:cs="Arial"/>
                <w:sz w:val="16"/>
                <w:szCs w:val="16"/>
              </w:rPr>
              <w:t xml:space="preserve"> potwierdzających odbycie praktyki zawodowej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wypełnia opiekun/patron praktyki</w:t>
            </w:r>
          </w:p>
          <w:p w14:paraId="2A680BB4" w14:textId="77777777" w:rsidR="005703E7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+ </w:t>
            </w:r>
            <w:r w:rsidRPr="0077775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zbiorcze zestawienie odbytej praktyki zawodowej  z wyszczególnieniem prac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</w:t>
            </w:r>
          </w:p>
          <w:p w14:paraId="7495C81D" w14:textId="77777777" w:rsidR="005703E7" w:rsidRPr="00777750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</w:t>
            </w:r>
            <w:r w:rsidRPr="00777750">
              <w:rPr>
                <w:rFonts w:ascii="Century Gothic" w:hAnsi="Century Gothic" w:cs="Arial"/>
                <w:b/>
                <w:bCs/>
                <w:sz w:val="20"/>
                <w:szCs w:val="20"/>
              </w:rPr>
              <w:t>i czynności wykonanych w ramach odbytej praktyki</w:t>
            </w:r>
          </w:p>
          <w:p w14:paraId="312AE491" w14:textId="77777777" w:rsidR="005703E7" w:rsidRPr="00777750" w:rsidRDefault="005703E7" w:rsidP="005703E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77750">
              <w:rPr>
                <w:rFonts w:ascii="Century Gothic" w:hAnsi="Century Gothic" w:cs="Arial"/>
                <w:sz w:val="16"/>
                <w:szCs w:val="16"/>
              </w:rPr>
              <w:t>+ Kopia uprawnień opiekuna/patrona praktyki + przynależność do samorządu zawodowego z okresu dokumentowanej praktyki</w:t>
            </w:r>
          </w:p>
        </w:tc>
      </w:tr>
      <w:tr w:rsidR="005703E7" w14:paraId="06EBF18A" w14:textId="77777777" w:rsidTr="005703E7">
        <w:trPr>
          <w:trHeight w:val="25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6BE033F" w14:textId="77777777" w:rsidR="005703E7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4"/>
                <w:szCs w:val="24"/>
              </w:rPr>
              <w:t xml:space="preserve">8.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>zestawienie praktyki   / zestawienie graficzne</w:t>
            </w:r>
            <w:r w:rsidRPr="00B7720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728F84F0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720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 pobrania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C839D8">
              <w:rPr>
                <w:rFonts w:ascii="Century Gothic" w:hAnsi="Century Gothic" w:cs="Arial"/>
                <w:sz w:val="18"/>
                <w:szCs w:val="18"/>
              </w:rPr>
              <w:t xml:space="preserve">na stronie </w:t>
            </w:r>
            <w:hyperlink r:id="rId6" w:history="1">
              <w:r w:rsidRPr="00C839D8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http://wielkopolska.iarp.pl/</w:t>
              </w:r>
            </w:hyperlink>
            <w:r>
              <w:rPr>
                <w:rStyle w:val="Hipercze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77200">
              <w:rPr>
                <w:rStyle w:val="Hipercze"/>
                <w:rFonts w:ascii="Century Gothic" w:hAnsi="Century Gothic" w:cs="Arial"/>
                <w:sz w:val="18"/>
                <w:szCs w:val="18"/>
                <w:u w:val="none"/>
              </w:rPr>
              <w:t xml:space="preserve">w </w:t>
            </w:r>
            <w:r w:rsidRPr="00B77200">
              <w:rPr>
                <w:rStyle w:val="Hipercze"/>
                <w:rFonts w:ascii="Century Gothic" w:hAnsi="Century Gothic" w:cs="Arial"/>
                <w:bCs/>
                <w:sz w:val="18"/>
                <w:szCs w:val="18"/>
                <w:u w:val="none"/>
              </w:rPr>
              <w:t>zakładce     Komisja Kwalifikacyjna</w:t>
            </w:r>
          </w:p>
        </w:tc>
      </w:tr>
      <w:tr w:rsidR="005703E7" w14:paraId="5195503D" w14:textId="77777777" w:rsidTr="005703E7">
        <w:trPr>
          <w:trHeight w:val="25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E279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sz w:val="24"/>
                <w:szCs w:val="24"/>
              </w:rPr>
              <w:t>9.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44686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>prac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projektowe wykonane w ramach odbytej praktyki zawodowej, </w:t>
            </w: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wg  </w:t>
            </w:r>
          </w:p>
          <w:p w14:paraId="5805FD4B" w14:textId="77777777" w:rsidR="005703E7" w:rsidRPr="00E45E89" w:rsidRDefault="005703E7" w:rsidP="005703E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>(Fragment</w:t>
            </w:r>
            <w:r w:rsidRPr="00E45E8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E45E89">
              <w:rPr>
                <w:rFonts w:ascii="Century Gothic" w:hAnsi="Century Gothic" w:cs="Arial"/>
                <w:b/>
                <w:i/>
                <w:sz w:val="20"/>
                <w:szCs w:val="20"/>
              </w:rPr>
              <w:t>REGULAMINU</w:t>
            </w: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 (z dnia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13 kwietnia 2022 </w:t>
            </w: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r.)  </w:t>
            </w:r>
            <w:r w:rsidRPr="00E45E89">
              <w:rPr>
                <w:rFonts w:ascii="Century Gothic" w:hAnsi="Century Gothic" w:cs="Arial"/>
                <w:b/>
                <w:i/>
                <w:sz w:val="20"/>
                <w:szCs w:val="20"/>
              </w:rPr>
              <w:t>postępowania kwalifikacyjnego w sprawach nadawania uprawnień budowlanych w specjalności architektonicznej)</w:t>
            </w:r>
          </w:p>
          <w:p w14:paraId="78D30F11" w14:textId="77777777" w:rsidR="005703E7" w:rsidRDefault="005703E7" w:rsidP="005703E7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-  Za pracę projektową, o której mowa w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par.5 </w:t>
            </w: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ust.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3 i ust.5</w:t>
            </w: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>) uznaje się poświadczone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przez osobę kierującą praktyką, kopie części architektonicznej projektów budowlanych , w wykonaniu których uczestniczyła osoba ubiegająca się o nadanie uprawnień w specjalności architektonicznej</w:t>
            </w:r>
          </w:p>
          <w:p w14:paraId="53F603CC" w14:textId="77777777" w:rsidR="005703E7" w:rsidRPr="00E45E89" w:rsidRDefault="005703E7" w:rsidP="005703E7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za zgodność z oryginałem, przez kierownika/patrona praktyk,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Prace projektowe powinny być sporządzone w czytelnej formie i skali.</w:t>
            </w:r>
          </w:p>
          <w:p w14:paraId="1FFC966F" w14:textId="77777777" w:rsidR="005703E7" w:rsidRPr="00E45E89" w:rsidRDefault="005703E7" w:rsidP="005703E7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 xml:space="preserve">-  Prace projektowe, o których mowa w ust. 4 pkt 4) kandydat składa w formie papierowej. </w:t>
            </w:r>
          </w:p>
          <w:p w14:paraId="3823D453" w14:textId="77777777" w:rsidR="005703E7" w:rsidRPr="00E45E89" w:rsidRDefault="005703E7" w:rsidP="005703E7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i/>
                <w:sz w:val="20"/>
                <w:szCs w:val="20"/>
              </w:rPr>
              <w:t>-  Dokumenty, o których mowa w ust. 4 stanowią integralną część wniosku.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</w:tr>
      <w:tr w:rsidR="005703E7" w14:paraId="3165B806" w14:textId="77777777" w:rsidTr="005703E7">
        <w:trPr>
          <w:trHeight w:val="25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8341710" w14:textId="77777777" w:rsidR="005703E7" w:rsidRPr="00E45E89" w:rsidRDefault="005703E7" w:rsidP="005703E7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4"/>
                <w:szCs w:val="24"/>
              </w:rPr>
              <w:t xml:space="preserve">10.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>oświadczenie w sprawie prawdziwo</w:t>
            </w:r>
            <w:r w:rsidRPr="00E45E89">
              <w:rPr>
                <w:rFonts w:ascii="Century Gothic" w:hAnsi="Century Gothic"/>
                <w:sz w:val="20"/>
                <w:szCs w:val="20"/>
              </w:rPr>
              <w:t>ści adresu</w:t>
            </w:r>
          </w:p>
        </w:tc>
      </w:tr>
      <w:tr w:rsidR="005703E7" w14:paraId="23336A23" w14:textId="77777777" w:rsidTr="005703E7">
        <w:trPr>
          <w:trHeight w:val="25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65197A5" w14:textId="77777777" w:rsidR="005703E7" w:rsidRPr="00E45E89" w:rsidRDefault="005703E7" w:rsidP="005703E7">
            <w:pPr>
              <w:spacing w:after="0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4"/>
                <w:szCs w:val="24"/>
              </w:rPr>
              <w:t>11.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bookmarkStart w:id="0" w:name="OLE_LINK1"/>
            <w:r w:rsidRPr="00E45E89">
              <w:rPr>
                <w:rFonts w:ascii="Century Gothic" w:hAnsi="Century Gothic" w:cs="Tahoma"/>
                <w:sz w:val="20"/>
                <w:szCs w:val="20"/>
              </w:rPr>
              <w:t>oświadczenie w sprawie przetwarzania danych osobowych</w:t>
            </w:r>
            <w:bookmarkEnd w:id="0"/>
          </w:p>
        </w:tc>
      </w:tr>
      <w:tr w:rsidR="005703E7" w14:paraId="4C2A8AAF" w14:textId="77777777" w:rsidTr="005703E7">
        <w:trPr>
          <w:trHeight w:val="190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67B885A" w14:textId="77777777" w:rsidR="005703E7" w:rsidRPr="00E45E89" w:rsidRDefault="005703E7" w:rsidP="005703E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4"/>
                <w:szCs w:val="24"/>
              </w:rPr>
              <w:t>12.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formularz osobowy</w:t>
            </w:r>
          </w:p>
        </w:tc>
      </w:tr>
      <w:tr w:rsidR="005703E7" w14:paraId="70F00F19" w14:textId="77777777" w:rsidTr="005703E7">
        <w:trPr>
          <w:trHeight w:val="190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71738F0" w14:textId="77777777" w:rsidR="005703E7" w:rsidRPr="00E45E89" w:rsidRDefault="005703E7" w:rsidP="005703E7">
            <w:pPr>
              <w:spacing w:after="0"/>
              <w:rPr>
                <w:rFonts w:ascii="Century Gothic" w:hAnsi="Century Gothic" w:cs="Tahoma"/>
                <w:sz w:val="24"/>
                <w:szCs w:val="24"/>
              </w:rPr>
            </w:pPr>
            <w:r w:rsidRPr="00B7720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 pobrania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C839D8">
              <w:rPr>
                <w:rFonts w:ascii="Century Gothic" w:hAnsi="Century Gothic" w:cs="Arial"/>
                <w:sz w:val="18"/>
                <w:szCs w:val="18"/>
              </w:rPr>
              <w:t xml:space="preserve">na stronie </w:t>
            </w:r>
            <w:hyperlink r:id="rId7" w:history="1">
              <w:r w:rsidRPr="00C839D8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http://wielkopolska.iarp.pl/</w:t>
              </w:r>
            </w:hyperlink>
            <w:r>
              <w:rPr>
                <w:rStyle w:val="Hipercze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77200">
              <w:rPr>
                <w:rStyle w:val="Hipercze"/>
                <w:rFonts w:ascii="Century Gothic" w:hAnsi="Century Gothic" w:cs="Arial"/>
                <w:sz w:val="18"/>
                <w:szCs w:val="18"/>
                <w:u w:val="none"/>
              </w:rPr>
              <w:t xml:space="preserve">w </w:t>
            </w:r>
            <w:r w:rsidRPr="00B77200">
              <w:rPr>
                <w:rStyle w:val="Hipercze"/>
                <w:rFonts w:ascii="Century Gothic" w:hAnsi="Century Gothic" w:cs="Arial"/>
                <w:bCs/>
                <w:sz w:val="18"/>
                <w:szCs w:val="18"/>
                <w:u w:val="none"/>
              </w:rPr>
              <w:t>zakładce     Komisja Kwalifikacyjna</w:t>
            </w:r>
          </w:p>
        </w:tc>
      </w:tr>
      <w:tr w:rsidR="005703E7" w14:paraId="5A8C1A94" w14:textId="77777777" w:rsidTr="005703E7"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2FF6" w14:textId="77777777" w:rsidR="005703E7" w:rsidRDefault="005703E7" w:rsidP="005703E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E45E89">
              <w:rPr>
                <w:rFonts w:ascii="Century Gothic" w:hAnsi="Century Gothic" w:cs="Arial"/>
                <w:sz w:val="24"/>
                <w:szCs w:val="24"/>
              </w:rPr>
              <w:t>13.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decyzję o nadaniu uprawnień budowlanych –</w:t>
            </w:r>
          </w:p>
          <w:p w14:paraId="04BCD034" w14:textId="77777777" w:rsidR="005703E7" w:rsidRPr="00E45E89" w:rsidRDefault="005703E7" w:rsidP="005703E7">
            <w:pPr>
              <w:spacing w:after="0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</w:t>
            </w:r>
            <w:r w:rsidRPr="00E45E89">
              <w:rPr>
                <w:rFonts w:ascii="Century Gothic" w:hAnsi="Century Gothic" w:cs="Arial"/>
                <w:sz w:val="20"/>
                <w:szCs w:val="20"/>
              </w:rPr>
              <w:t xml:space="preserve"> jeśli osoba posiada inne uprawnienia budowlane niż objęte wnioskiem</w:t>
            </w:r>
          </w:p>
        </w:tc>
      </w:tr>
      <w:tr w:rsidR="005703E7" w14:paraId="70136E96" w14:textId="77777777" w:rsidTr="005703E7">
        <w:trPr>
          <w:trHeight w:val="91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88BD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4"/>
                <w:szCs w:val="24"/>
              </w:rPr>
              <w:t>14 a/b .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dowód wpłaty </w:t>
            </w:r>
            <w:r w:rsidRPr="00E45E89">
              <w:rPr>
                <w:rFonts w:ascii="Century Gothic" w:hAnsi="Century Gothic" w:cs="Tahoma"/>
                <w:b/>
                <w:sz w:val="20"/>
                <w:szCs w:val="20"/>
              </w:rPr>
              <w:t xml:space="preserve">I raty 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(za postępowanie weryfikacyjne) ,  </w:t>
            </w:r>
            <w:r>
              <w:rPr>
                <w:rFonts w:ascii="Century Gothic" w:hAnsi="Century Gothic" w:cs="Tahoma"/>
                <w:sz w:val="20"/>
                <w:szCs w:val="20"/>
              </w:rPr>
              <w:t>przy składaniu wniosku</w:t>
            </w:r>
          </w:p>
          <w:p w14:paraId="195EA6DC" w14:textId="77777777" w:rsidR="005703E7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                 d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owód wpłaty </w:t>
            </w:r>
            <w:r w:rsidRPr="00E45E89">
              <w:rPr>
                <w:rFonts w:ascii="Century Gothic" w:hAnsi="Century Gothic" w:cs="Tahoma"/>
                <w:b/>
                <w:sz w:val="20"/>
                <w:szCs w:val="20"/>
              </w:rPr>
              <w:t xml:space="preserve">II raty 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>(za postępowanie egzaminacyjne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)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wpłat</w:t>
            </w:r>
            <w:r>
              <w:rPr>
                <w:rFonts w:ascii="Century Gothic" w:hAnsi="Century Gothic" w:cs="Tahoma"/>
                <w:sz w:val="20"/>
                <w:szCs w:val="20"/>
              </w:rPr>
              <w:t>ę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dokonujemy najpóźniej na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 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 </w:t>
            </w:r>
          </w:p>
          <w:p w14:paraId="5F34047C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                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>14 dni przed egzaminem)</w:t>
            </w:r>
          </w:p>
          <w:p w14:paraId="699CFC96" w14:textId="77777777" w:rsidR="005703E7" w:rsidRPr="00E45E89" w:rsidRDefault="005703E7" w:rsidP="005703E7">
            <w:p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E45E89">
              <w:rPr>
                <w:rFonts w:ascii="Century Gothic" w:hAnsi="Century Gothic" w:cs="Tahoma"/>
                <w:sz w:val="20"/>
                <w:szCs w:val="20"/>
                <w:u w:val="single"/>
              </w:rPr>
              <w:t>Wielkopolska Okręgowa Izba Architektów Rzeczpospolitej Polskiej Okręgowa Komisja Kwalifikacyjna</w:t>
            </w:r>
          </w:p>
          <w:p w14:paraId="4692E3C7" w14:textId="77777777" w:rsidR="005703E7" w:rsidRPr="00E45E89" w:rsidRDefault="005703E7" w:rsidP="005703E7">
            <w:p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b/>
                <w:sz w:val="20"/>
                <w:szCs w:val="20"/>
              </w:rPr>
              <w:t>61-772 Poznań, Stary Rynek 56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 </w:t>
            </w:r>
          </w:p>
          <w:p w14:paraId="0C39289B" w14:textId="77777777" w:rsidR="005703E7" w:rsidRPr="00E45E89" w:rsidRDefault="005703E7" w:rsidP="005703E7">
            <w:p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b/>
                <w:sz w:val="20"/>
                <w:szCs w:val="20"/>
              </w:rPr>
              <w:t>Nr Konta 71 1020 4027 0000 1202 0033 5935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7D77796" w14:textId="77777777" w:rsidR="005703E7" w:rsidRPr="00E45E89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E45E89">
              <w:rPr>
                <w:rFonts w:ascii="Century Gothic" w:hAnsi="Century Gothic" w:cs="Tahoma"/>
                <w:sz w:val="20"/>
                <w:szCs w:val="20"/>
              </w:rPr>
              <w:t>Tytuł wpłaty: egzamin I / II rata  KWOTA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E45E89">
              <w:rPr>
                <w:rFonts w:ascii="Century Gothic" w:hAnsi="Century Gothic" w:cs="Tahoma"/>
                <w:sz w:val="20"/>
                <w:szCs w:val="20"/>
              </w:rPr>
              <w:t>……</w:t>
            </w:r>
          </w:p>
        </w:tc>
      </w:tr>
      <w:tr w:rsidR="005703E7" w14:paraId="213A1578" w14:textId="77777777" w:rsidTr="005703E7">
        <w:trPr>
          <w:trHeight w:val="346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5A11" w14:textId="77777777" w:rsidR="005703E7" w:rsidRPr="00480112" w:rsidRDefault="005703E7" w:rsidP="005703E7">
            <w:p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15.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przy samozatrudnieniu/ działalności własnej wpis do </w:t>
            </w:r>
            <w:proofErr w:type="spellStart"/>
            <w:r w:rsidRPr="0048011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5703E7" w14:paraId="152E9EA3" w14:textId="77777777" w:rsidTr="005703E7">
        <w:trPr>
          <w:trHeight w:val="913"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CA5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Wysokość opłat ogłaszana przez Krajową Izbę Architektów</w:t>
            </w:r>
          </w:p>
          <w:p w14:paraId="12D268CF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od 18 lutego 2025 r</w:t>
            </w:r>
            <w:r w:rsidRPr="00312BC8">
              <w:rPr>
                <w:rFonts w:ascii="Century Gothic" w:hAnsi="Century Gothic" w:cs="Tahoma"/>
                <w:b/>
                <w:bCs/>
                <w:sz w:val="18"/>
                <w:szCs w:val="18"/>
              </w:rPr>
              <w:t>.   ( Uchwała O-08-VI- 2025 KRIA RP  z dnia 18 lutego 2025 r.)</w:t>
            </w:r>
          </w:p>
          <w:p w14:paraId="2D0B9222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UPRAWNIENIA DO PROJEKTOWANIA I KIEROWANIA ROBOTAMI BUDOWLANYMI       I, II rata- 2 690,00 zł</w:t>
            </w:r>
          </w:p>
          <w:p w14:paraId="2FF20063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Ponowne przeprowadzenie egzaminu ustnego                     II rata- 1 550,00  zł</w:t>
            </w:r>
          </w:p>
          <w:p w14:paraId="7205AE3A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UPRAWNIENIA DO PROJEKTOWANIA                                                                               I, II rata  -1 790,00 zł</w:t>
            </w:r>
          </w:p>
          <w:p w14:paraId="5EF9E639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Ponowne przeprowadzenie egzaminu ustnego                     II rata -  1060,00 zł</w:t>
            </w:r>
          </w:p>
          <w:p w14:paraId="3401FBFD" w14:textId="77777777" w:rsidR="00312BC8" w:rsidRPr="00312BC8" w:rsidRDefault="00312BC8" w:rsidP="00312BC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>UPRAWNIENIA DO KIEROWANIA ROBOTAMI                                                                   I, II rata  -1 790,00 zł</w:t>
            </w:r>
          </w:p>
          <w:p w14:paraId="70E4D0E4" w14:textId="4B2CE63C" w:rsidR="005703E7" w:rsidRPr="00E43156" w:rsidRDefault="00312BC8" w:rsidP="00312BC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 xml:space="preserve">Ponowne przeprowadzenie egzaminu ustnego                     </w:t>
            </w:r>
            <w:r w:rsidRPr="00312BC8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II rata – </w:t>
            </w:r>
            <w:r w:rsidRPr="00312BC8">
              <w:rPr>
                <w:rFonts w:ascii="Century Gothic" w:hAnsi="Century Gothic" w:cs="Tahoma"/>
                <w:b/>
                <w:sz w:val="18"/>
                <w:szCs w:val="18"/>
              </w:rPr>
              <w:t xml:space="preserve">1060,00 </w:t>
            </w:r>
            <w:r w:rsidRPr="00312BC8">
              <w:rPr>
                <w:rFonts w:ascii="Century Gothic" w:hAnsi="Century Gothic" w:cs="Tahoma"/>
                <w:b/>
                <w:bCs/>
                <w:sz w:val="18"/>
                <w:szCs w:val="18"/>
              </w:rPr>
              <w:t>zł</w:t>
            </w:r>
          </w:p>
        </w:tc>
      </w:tr>
    </w:tbl>
    <w:p w14:paraId="353FC4DA" w14:textId="6A6FBD3A" w:rsidR="006C6A3B" w:rsidRDefault="006C6A3B" w:rsidP="0087355B">
      <w:pPr>
        <w:spacing w:after="0" w:line="240" w:lineRule="auto"/>
        <w:rPr>
          <w:rFonts w:ascii="Candara" w:hAnsi="Candara" w:cs="Tahoma"/>
          <w:color w:val="4A442A"/>
          <w:sz w:val="16"/>
          <w:szCs w:val="16"/>
        </w:rPr>
      </w:pPr>
    </w:p>
    <w:sectPr w:rsidR="006C6A3B" w:rsidSect="003E777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79A6"/>
    <w:multiLevelType w:val="hybridMultilevel"/>
    <w:tmpl w:val="597EADB2"/>
    <w:lvl w:ilvl="0" w:tplc="614873F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0F"/>
    <w:rsid w:val="00025051"/>
    <w:rsid w:val="00044F83"/>
    <w:rsid w:val="00111C62"/>
    <w:rsid w:val="00140D21"/>
    <w:rsid w:val="001410BB"/>
    <w:rsid w:val="001532ED"/>
    <w:rsid w:val="00162211"/>
    <w:rsid w:val="0017626E"/>
    <w:rsid w:val="00180393"/>
    <w:rsid w:val="00185FAF"/>
    <w:rsid w:val="001A58C8"/>
    <w:rsid w:val="001B2614"/>
    <w:rsid w:val="00250E35"/>
    <w:rsid w:val="00282E4E"/>
    <w:rsid w:val="002A18B2"/>
    <w:rsid w:val="002A3C5B"/>
    <w:rsid w:val="002A57D5"/>
    <w:rsid w:val="002C2322"/>
    <w:rsid w:val="002E5BC8"/>
    <w:rsid w:val="002F1EAB"/>
    <w:rsid w:val="00312BC8"/>
    <w:rsid w:val="00331E49"/>
    <w:rsid w:val="003A7A99"/>
    <w:rsid w:val="003A7FD2"/>
    <w:rsid w:val="003C4FB6"/>
    <w:rsid w:val="003E777B"/>
    <w:rsid w:val="003F65F0"/>
    <w:rsid w:val="004235BD"/>
    <w:rsid w:val="00460DE5"/>
    <w:rsid w:val="00480112"/>
    <w:rsid w:val="00513E11"/>
    <w:rsid w:val="00523305"/>
    <w:rsid w:val="00536D3A"/>
    <w:rsid w:val="00543EAE"/>
    <w:rsid w:val="00543F13"/>
    <w:rsid w:val="00547141"/>
    <w:rsid w:val="005703E7"/>
    <w:rsid w:val="005A1828"/>
    <w:rsid w:val="005A72CC"/>
    <w:rsid w:val="005B1F35"/>
    <w:rsid w:val="005C5777"/>
    <w:rsid w:val="005C7D3E"/>
    <w:rsid w:val="00604E9A"/>
    <w:rsid w:val="006064C6"/>
    <w:rsid w:val="00634DE1"/>
    <w:rsid w:val="00645CB4"/>
    <w:rsid w:val="006705CE"/>
    <w:rsid w:val="006B7264"/>
    <w:rsid w:val="006C6A3B"/>
    <w:rsid w:val="006D10AE"/>
    <w:rsid w:val="00741F62"/>
    <w:rsid w:val="00777750"/>
    <w:rsid w:val="00785EEC"/>
    <w:rsid w:val="007A336D"/>
    <w:rsid w:val="007D7B3C"/>
    <w:rsid w:val="0087355B"/>
    <w:rsid w:val="00873DF1"/>
    <w:rsid w:val="008B7A0F"/>
    <w:rsid w:val="008C2B1C"/>
    <w:rsid w:val="008C2BF5"/>
    <w:rsid w:val="008C684A"/>
    <w:rsid w:val="00905FB7"/>
    <w:rsid w:val="00920084"/>
    <w:rsid w:val="00924D47"/>
    <w:rsid w:val="00944686"/>
    <w:rsid w:val="009B0620"/>
    <w:rsid w:val="009F26D8"/>
    <w:rsid w:val="009F3F9A"/>
    <w:rsid w:val="00A01AC8"/>
    <w:rsid w:val="00A5055F"/>
    <w:rsid w:val="00A66AC4"/>
    <w:rsid w:val="00A94300"/>
    <w:rsid w:val="00AC1797"/>
    <w:rsid w:val="00B40C24"/>
    <w:rsid w:val="00B77200"/>
    <w:rsid w:val="00BD0237"/>
    <w:rsid w:val="00BD521E"/>
    <w:rsid w:val="00BE6961"/>
    <w:rsid w:val="00BF7005"/>
    <w:rsid w:val="00CF2082"/>
    <w:rsid w:val="00DB7BA9"/>
    <w:rsid w:val="00E43156"/>
    <w:rsid w:val="00E45E89"/>
    <w:rsid w:val="00EB1E09"/>
    <w:rsid w:val="00ED3532"/>
    <w:rsid w:val="00F548CE"/>
    <w:rsid w:val="00F5719C"/>
    <w:rsid w:val="00F806AB"/>
    <w:rsid w:val="00F9148B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8152"/>
  <w15:docId w15:val="{55E9EA2B-B106-4734-A3BE-B6ACCC3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A0F"/>
  </w:style>
  <w:style w:type="paragraph" w:styleId="Nagwek3">
    <w:name w:val="heading 3"/>
    <w:basedOn w:val="Normalny"/>
    <w:next w:val="Normalny"/>
    <w:link w:val="Nagwek3Znak"/>
    <w:qFormat/>
    <w:rsid w:val="009F26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A0F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F26D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7355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elkopolska.iar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elkopolska.iarp.pl/" TargetMode="External"/><Relationship Id="rId5" Type="http://schemas.openxmlformats.org/officeDocument/2006/relationships/hyperlink" Target="http://wielkopolska.iarp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Wrońska</cp:lastModifiedBy>
  <cp:revision>2</cp:revision>
  <cp:lastPrinted>2024-04-24T11:48:00Z</cp:lastPrinted>
  <dcterms:created xsi:type="dcterms:W3CDTF">2025-03-11T14:41:00Z</dcterms:created>
  <dcterms:modified xsi:type="dcterms:W3CDTF">2025-03-11T14:41:00Z</dcterms:modified>
</cp:coreProperties>
</file>